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省教育科学规划</w:t>
      </w:r>
      <w:r>
        <w:rPr>
          <w:rFonts w:hint="eastAsia" w:ascii="黑体" w:hAnsi="黑体" w:eastAsia="黑体" w:cs="黑体"/>
          <w:b/>
          <w:bCs/>
          <w:sz w:val="36"/>
          <w:szCs w:val="36"/>
        </w:rPr>
        <w:t>20</w:t>
      </w:r>
      <w:r>
        <w:rPr>
          <w:rFonts w:hint="eastAsia" w:ascii="黑体" w:hAnsi="黑体" w:eastAsia="黑体" w:cs="黑体"/>
          <w:b/>
          <w:bCs/>
          <w:sz w:val="36"/>
          <w:szCs w:val="36"/>
          <w:lang w:val="en-US" w:eastAsia="zh-CN"/>
        </w:rPr>
        <w:t>22</w:t>
      </w:r>
      <w:r>
        <w:rPr>
          <w:rFonts w:hint="eastAsia" w:ascii="黑体" w:hAnsi="黑体" w:eastAsia="黑体" w:cs="黑体"/>
          <w:b/>
          <w:bCs/>
          <w:sz w:val="36"/>
          <w:szCs w:val="36"/>
        </w:rPr>
        <w:t>年度</w:t>
      </w:r>
      <w:r>
        <w:rPr>
          <w:rFonts w:hint="eastAsia" w:ascii="黑体" w:hAnsi="黑体" w:eastAsia="黑体" w:cs="黑体"/>
          <w:b/>
          <w:bCs/>
          <w:sz w:val="36"/>
          <w:szCs w:val="36"/>
          <w:lang w:eastAsia="zh-CN"/>
        </w:rPr>
        <w:t>上</w:t>
      </w:r>
      <w:r>
        <w:rPr>
          <w:rFonts w:hint="eastAsia" w:ascii="黑体" w:hAnsi="黑体" w:eastAsia="黑体" w:cs="黑体"/>
          <w:b/>
          <w:bCs/>
          <w:sz w:val="36"/>
          <w:szCs w:val="36"/>
        </w:rPr>
        <w:t>半年课题结题</w:t>
      </w:r>
      <w:r>
        <w:rPr>
          <w:rFonts w:hint="eastAsia" w:ascii="黑体" w:hAnsi="黑体" w:eastAsia="黑体" w:cs="黑体"/>
          <w:b/>
          <w:bCs/>
          <w:sz w:val="36"/>
          <w:szCs w:val="36"/>
          <w:lang w:eastAsia="zh-CN"/>
        </w:rPr>
        <w:t>通知</w:t>
      </w:r>
    </w:p>
    <w:p>
      <w:pPr>
        <w:jc w:val="center"/>
        <w:rPr>
          <w:rFonts w:hint="eastAsia" w:ascii="黑体" w:hAnsi="黑体" w:eastAsia="黑体" w:cs="黑体"/>
          <w:b/>
          <w:bCs/>
          <w:sz w:val="36"/>
          <w:szCs w:val="36"/>
          <w:lang w:val="en-US" w:eastAsia="zh-CN"/>
        </w:rPr>
      </w:pPr>
    </w:p>
    <w:p>
      <w:pPr>
        <w:rPr>
          <w:rFonts w:hint="eastAsia" w:ascii="仿宋" w:hAnsi="仿宋" w:eastAsia="仿宋" w:cs="仿宋"/>
          <w:sz w:val="30"/>
          <w:szCs w:val="30"/>
        </w:rPr>
      </w:pPr>
      <w:r>
        <w:rPr>
          <w:rFonts w:hint="eastAsia" w:ascii="仿宋" w:hAnsi="仿宋" w:eastAsia="仿宋" w:cs="仿宋"/>
          <w:sz w:val="30"/>
          <w:szCs w:val="30"/>
          <w:lang w:val="en-US" w:eastAsia="zh-CN"/>
        </w:rPr>
        <w:t>各市（地）教育科学规划办，各大中专院校，厅机关各处室及直属单位：</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按照黑教科规办〔</w:t>
      </w:r>
      <w:r>
        <w:rPr>
          <w:rFonts w:hint="eastAsia" w:ascii="仿宋" w:hAnsi="仿宋" w:eastAsia="仿宋" w:cs="仿宋"/>
          <w:sz w:val="30"/>
          <w:szCs w:val="30"/>
          <w:lang w:val="en-US" w:eastAsia="zh-CN"/>
        </w:rPr>
        <w:t>2021</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13号文件</w:t>
      </w:r>
      <w:r>
        <w:rPr>
          <w:rFonts w:hint="eastAsia" w:ascii="仿宋" w:hAnsi="仿宋" w:eastAsia="仿宋" w:cs="仿宋"/>
          <w:sz w:val="30"/>
          <w:szCs w:val="30"/>
          <w:lang w:eastAsia="zh-CN"/>
        </w:rPr>
        <w:t>《黑龙江省教育科学规划课题管理办法（</w:t>
      </w:r>
      <w:r>
        <w:rPr>
          <w:rFonts w:hint="eastAsia" w:ascii="仿宋" w:hAnsi="仿宋" w:eastAsia="仿宋" w:cs="仿宋"/>
          <w:sz w:val="30"/>
          <w:szCs w:val="30"/>
          <w:lang w:val="en-US" w:eastAsia="zh-CN"/>
        </w:rPr>
        <w:t>2021年修订稿</w:t>
      </w:r>
      <w:r>
        <w:rPr>
          <w:rFonts w:hint="eastAsia" w:ascii="仿宋" w:hAnsi="仿宋" w:eastAsia="仿宋" w:cs="仿宋"/>
          <w:sz w:val="30"/>
          <w:szCs w:val="30"/>
          <w:lang w:eastAsia="zh-CN"/>
        </w:rPr>
        <w:t>）》的要求，</w:t>
      </w:r>
      <w:r>
        <w:rPr>
          <w:rFonts w:hint="eastAsia" w:ascii="仿宋" w:hAnsi="仿宋" w:eastAsia="仿宋" w:cs="仿宋"/>
          <w:sz w:val="30"/>
          <w:szCs w:val="30"/>
        </w:rPr>
        <w:t>省教育科学规划</w:t>
      </w:r>
      <w:r>
        <w:rPr>
          <w:rFonts w:hint="eastAsia" w:ascii="仿宋" w:hAnsi="仿宋" w:eastAsia="仿宋" w:cs="仿宋"/>
          <w:sz w:val="30"/>
          <w:szCs w:val="30"/>
          <w:lang w:eastAsia="zh-CN"/>
        </w:rPr>
        <w:t>领导小组办公室即将开展</w:t>
      </w:r>
      <w:r>
        <w:rPr>
          <w:rFonts w:hint="eastAsia" w:ascii="仿宋" w:hAnsi="仿宋" w:eastAsia="仿宋" w:cs="仿宋"/>
          <w:sz w:val="30"/>
          <w:szCs w:val="30"/>
        </w:rPr>
        <w:t>20</w:t>
      </w:r>
      <w:r>
        <w:rPr>
          <w:rFonts w:hint="eastAsia" w:ascii="仿宋" w:hAnsi="仿宋" w:eastAsia="仿宋" w:cs="仿宋"/>
          <w:sz w:val="30"/>
          <w:szCs w:val="30"/>
          <w:lang w:val="en-US" w:eastAsia="zh-CN"/>
        </w:rPr>
        <w:t>22</w:t>
      </w:r>
      <w:r>
        <w:rPr>
          <w:rFonts w:hint="eastAsia" w:ascii="仿宋" w:hAnsi="仿宋" w:eastAsia="仿宋" w:cs="仿宋"/>
          <w:sz w:val="30"/>
          <w:szCs w:val="30"/>
        </w:rPr>
        <w:t>年</w:t>
      </w:r>
      <w:r>
        <w:rPr>
          <w:rFonts w:hint="eastAsia" w:ascii="仿宋" w:hAnsi="仿宋" w:eastAsia="仿宋" w:cs="仿宋"/>
          <w:sz w:val="30"/>
          <w:szCs w:val="30"/>
          <w:lang w:eastAsia="zh-CN"/>
        </w:rPr>
        <w:t>上</w:t>
      </w:r>
      <w:r>
        <w:rPr>
          <w:rFonts w:hint="eastAsia" w:ascii="仿宋" w:hAnsi="仿宋" w:eastAsia="仿宋" w:cs="仿宋"/>
          <w:sz w:val="30"/>
          <w:szCs w:val="30"/>
        </w:rPr>
        <w:t>半年</w:t>
      </w:r>
      <w:r>
        <w:rPr>
          <w:rFonts w:hint="eastAsia" w:ascii="仿宋" w:hAnsi="仿宋" w:eastAsia="仿宋" w:cs="仿宋"/>
          <w:sz w:val="30"/>
          <w:szCs w:val="30"/>
          <w:lang w:eastAsia="zh-CN"/>
        </w:rPr>
        <w:t>课题</w:t>
      </w:r>
      <w:r>
        <w:rPr>
          <w:rFonts w:hint="eastAsia" w:ascii="仿宋" w:hAnsi="仿宋" w:eastAsia="仿宋" w:cs="仿宋"/>
          <w:sz w:val="30"/>
          <w:szCs w:val="30"/>
        </w:rPr>
        <w:t>结题工作，现将</w:t>
      </w:r>
      <w:r>
        <w:rPr>
          <w:rFonts w:hint="eastAsia" w:ascii="仿宋" w:hAnsi="仿宋" w:eastAsia="仿宋" w:cs="仿宋"/>
          <w:sz w:val="30"/>
          <w:szCs w:val="30"/>
          <w:lang w:eastAsia="zh-CN"/>
        </w:rPr>
        <w:t>相</w:t>
      </w:r>
      <w:r>
        <w:rPr>
          <w:rFonts w:hint="eastAsia" w:ascii="仿宋" w:hAnsi="仿宋" w:eastAsia="仿宋" w:cs="仿宋"/>
          <w:sz w:val="30"/>
          <w:szCs w:val="30"/>
        </w:rPr>
        <w:t>关事宜</w:t>
      </w:r>
      <w:r>
        <w:rPr>
          <w:rFonts w:hint="eastAsia" w:ascii="仿宋" w:hAnsi="仿宋" w:eastAsia="仿宋" w:cs="仿宋"/>
          <w:sz w:val="30"/>
          <w:szCs w:val="30"/>
          <w:lang w:eastAsia="zh-CN"/>
        </w:rPr>
        <w:t>通知</w:t>
      </w:r>
      <w:r>
        <w:rPr>
          <w:rFonts w:hint="eastAsia" w:ascii="仿宋" w:hAnsi="仿宋" w:eastAsia="仿宋" w:cs="仿宋"/>
          <w:sz w:val="30"/>
          <w:szCs w:val="30"/>
        </w:rPr>
        <w:t>如下：</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一、时间地址联系人</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.课题</w:t>
      </w:r>
      <w:r>
        <w:rPr>
          <w:rFonts w:hint="eastAsia" w:ascii="仿宋" w:hAnsi="仿宋" w:eastAsia="仿宋" w:cs="仿宋"/>
          <w:sz w:val="30"/>
          <w:szCs w:val="30"/>
          <w:lang w:eastAsia="zh-CN"/>
        </w:rPr>
        <w:t>结题</w:t>
      </w:r>
      <w:r>
        <w:rPr>
          <w:rFonts w:hint="eastAsia" w:ascii="仿宋" w:hAnsi="仿宋" w:eastAsia="仿宋" w:cs="仿宋"/>
          <w:sz w:val="30"/>
          <w:szCs w:val="30"/>
        </w:rPr>
        <w:t>材料</w:t>
      </w:r>
      <w:r>
        <w:rPr>
          <w:rFonts w:hint="eastAsia" w:ascii="仿宋" w:hAnsi="仿宋" w:eastAsia="仿宋" w:cs="仿宋"/>
          <w:sz w:val="30"/>
          <w:szCs w:val="30"/>
          <w:lang w:eastAsia="zh-CN"/>
        </w:rPr>
        <w:t>收取时间</w:t>
      </w:r>
      <w:r>
        <w:rPr>
          <w:rFonts w:hint="eastAsia" w:ascii="仿宋" w:hAnsi="仿宋" w:eastAsia="仿宋" w:cs="仿宋"/>
          <w:sz w:val="30"/>
          <w:szCs w:val="30"/>
        </w:rPr>
        <w:t>20</w:t>
      </w:r>
      <w:r>
        <w:rPr>
          <w:rFonts w:hint="eastAsia" w:ascii="仿宋" w:hAnsi="仿宋" w:eastAsia="仿宋" w:cs="仿宋"/>
          <w:sz w:val="30"/>
          <w:szCs w:val="30"/>
          <w:lang w:val="en-US" w:eastAsia="zh-CN"/>
        </w:rPr>
        <w:t>22</w:t>
      </w:r>
      <w:r>
        <w:rPr>
          <w:rFonts w:hint="eastAsia" w:ascii="仿宋" w:hAnsi="仿宋" w:eastAsia="仿宋" w:cs="仿宋"/>
          <w:sz w:val="30"/>
          <w:szCs w:val="30"/>
        </w:rPr>
        <w:t>年</w:t>
      </w:r>
      <w:r>
        <w:rPr>
          <w:rFonts w:hint="eastAsia" w:ascii="仿宋" w:hAnsi="仿宋" w:eastAsia="仿宋" w:cs="仿宋"/>
          <w:sz w:val="30"/>
          <w:szCs w:val="30"/>
          <w:lang w:val="en-US" w:eastAsia="zh-CN"/>
        </w:rPr>
        <w:t>5</w:t>
      </w:r>
      <w:r>
        <w:rPr>
          <w:rFonts w:hint="eastAsia" w:ascii="仿宋" w:hAnsi="仿宋" w:eastAsia="仿宋" w:cs="仿宋"/>
          <w:sz w:val="30"/>
          <w:szCs w:val="30"/>
        </w:rPr>
        <w:t>月</w:t>
      </w:r>
      <w:r>
        <w:rPr>
          <w:rFonts w:hint="eastAsia" w:ascii="仿宋" w:hAnsi="仿宋" w:eastAsia="仿宋" w:cs="仿宋"/>
          <w:sz w:val="30"/>
          <w:szCs w:val="30"/>
          <w:lang w:val="en-US" w:eastAsia="zh-CN"/>
        </w:rPr>
        <w:t>16</w:t>
      </w:r>
      <w:r>
        <w:rPr>
          <w:rFonts w:hint="eastAsia" w:ascii="仿宋" w:hAnsi="仿宋" w:eastAsia="仿宋" w:cs="仿宋"/>
          <w:sz w:val="30"/>
          <w:szCs w:val="30"/>
        </w:rPr>
        <w:t>日</w:t>
      </w:r>
      <w:r>
        <w:rPr>
          <w:rFonts w:hint="eastAsia" w:ascii="仿宋" w:hAnsi="仿宋" w:eastAsia="仿宋" w:cs="仿宋"/>
          <w:sz w:val="30"/>
          <w:szCs w:val="30"/>
          <w:lang w:val="en-US" w:eastAsia="zh-CN"/>
        </w:rPr>
        <w:t>-5月20日，逾</w:t>
      </w:r>
      <w:r>
        <w:rPr>
          <w:rFonts w:hint="eastAsia" w:ascii="仿宋" w:hAnsi="仿宋" w:eastAsia="仿宋" w:cs="仿宋"/>
          <w:sz w:val="30"/>
          <w:szCs w:val="30"/>
          <w:lang w:eastAsia="zh-CN"/>
        </w:rPr>
        <w:t>期将无法参加上半年结题评审。</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2.纸质材料报送或邮寄地址：哈尔滨市南岗区和兴路133号，黑龙江教师发展学院506室。电子版传邮箱：</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"mailto:HLJGHB2013@163.com" </w:instrText>
      </w:r>
      <w:r>
        <w:rPr>
          <w:rFonts w:hint="eastAsia" w:ascii="仿宋" w:hAnsi="仿宋" w:eastAsia="仿宋" w:cs="仿宋"/>
          <w:sz w:val="30"/>
          <w:szCs w:val="30"/>
        </w:rPr>
        <w:fldChar w:fldCharType="separate"/>
      </w:r>
      <w:r>
        <w:rPr>
          <w:rFonts w:hint="eastAsia" w:ascii="仿宋" w:hAnsi="仿宋" w:eastAsia="仿宋" w:cs="仿宋"/>
          <w:sz w:val="30"/>
          <w:szCs w:val="30"/>
        </w:rPr>
        <w:t>HLJGHB2013@163.com</w:t>
      </w:r>
      <w:r>
        <w:rPr>
          <w:rFonts w:hint="eastAsia" w:ascii="仿宋" w:hAnsi="仿宋" w:eastAsia="仿宋" w:cs="仿宋"/>
          <w:sz w:val="30"/>
          <w:szCs w:val="30"/>
        </w:rPr>
        <w:fldChar w:fldCharType="end"/>
      </w:r>
      <w:r>
        <w:rPr>
          <w:rFonts w:hint="eastAsia" w:ascii="仿宋" w:hAnsi="仿宋" w:eastAsia="仿宋" w:cs="仿宋"/>
          <w:sz w:val="30"/>
          <w:szCs w:val="30"/>
          <w:lang w:eastAsia="zh-CN"/>
        </w:rPr>
        <w:t>（邮件主题：“</w:t>
      </w:r>
      <w:r>
        <w:rPr>
          <w:rFonts w:hint="eastAsia" w:ascii="仿宋" w:hAnsi="仿宋" w:eastAsia="仿宋" w:cs="仿宋"/>
          <w:sz w:val="30"/>
          <w:szCs w:val="30"/>
          <w:lang w:val="en-US" w:eastAsia="zh-CN"/>
        </w:rPr>
        <w:t>2022</w:t>
      </w:r>
      <w:r>
        <w:rPr>
          <w:rFonts w:hint="eastAsia" w:ascii="仿宋" w:hAnsi="仿宋" w:eastAsia="仿宋" w:cs="仿宋"/>
          <w:sz w:val="30"/>
          <w:szCs w:val="30"/>
          <w:lang w:eastAsia="zh-CN"/>
        </w:rPr>
        <w:t>上半年结题材料</w:t>
      </w:r>
      <w:r>
        <w:rPr>
          <w:rFonts w:hint="eastAsia" w:ascii="仿宋" w:hAnsi="仿宋" w:eastAsia="仿宋" w:cs="仿宋"/>
          <w:sz w:val="30"/>
          <w:szCs w:val="30"/>
          <w:lang w:val="en-US" w:eastAsia="zh-CN"/>
        </w:rPr>
        <w:t>+单位名称</w:t>
      </w:r>
      <w:r>
        <w:rPr>
          <w:rFonts w:hint="eastAsia" w:ascii="仿宋" w:hAnsi="仿宋" w:eastAsia="仿宋" w:cs="仿宋"/>
          <w:sz w:val="30"/>
          <w:szCs w:val="30"/>
          <w:lang w:eastAsia="zh-CN"/>
        </w:rPr>
        <w:t>”字样）</w:t>
      </w:r>
      <w:r>
        <w:rPr>
          <w:rFonts w:hint="eastAsia" w:ascii="仿宋" w:hAnsi="仿宋" w:eastAsia="仿宋" w:cs="仿宋"/>
          <w:sz w:val="30"/>
          <w:szCs w:val="30"/>
        </w:rPr>
        <w:t>。</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3.联系人：周越男 陈忠民 赵亮 </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4.咨询电话：0451-82456279  </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二、结题材料要求及注意事项</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结题纸质材料仅收取</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结题审核登记表</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课题结题汇总表</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《课题成果鉴定和结题验收申请审批书》</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一式三份</w:t>
      </w:r>
      <w:r>
        <w:rPr>
          <w:rFonts w:hint="eastAsia" w:ascii="仿宋" w:hAnsi="仿宋" w:eastAsia="仿宋" w:cs="仿宋"/>
          <w:sz w:val="30"/>
          <w:szCs w:val="30"/>
          <w:lang w:val="en-US" w:eastAsia="zh-CN"/>
        </w:rPr>
        <w:t>,A4纸正反面打印);(4)</w:t>
      </w:r>
      <w:r>
        <w:rPr>
          <w:rFonts w:hint="eastAsia" w:ascii="仿宋" w:hAnsi="仿宋" w:eastAsia="仿宋" w:cs="仿宋"/>
          <w:sz w:val="30"/>
          <w:szCs w:val="30"/>
          <w:lang w:eastAsia="zh-CN"/>
        </w:rPr>
        <w:t>应用证明（原件存档不返）</w:t>
      </w: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一般课题、教育厅规划课题、青年专项课题</w:t>
      </w:r>
      <w:r>
        <w:rPr>
          <w:rFonts w:hint="eastAsia" w:ascii="仿宋" w:hAnsi="仿宋" w:eastAsia="仿宋" w:cs="仿宋"/>
          <w:sz w:val="30"/>
          <w:szCs w:val="30"/>
          <w:lang w:val="en-US" w:eastAsia="zh-CN"/>
        </w:rPr>
        <w:t>还需提供</w:t>
      </w:r>
      <w:r>
        <w:rPr>
          <w:rFonts w:hint="eastAsia" w:ascii="仿宋" w:hAnsi="仿宋" w:eastAsia="仿宋" w:cs="仿宋"/>
          <w:sz w:val="30"/>
          <w:szCs w:val="30"/>
          <w:lang w:eastAsia="zh-CN"/>
        </w:rPr>
        <w:t>专家组和专家鉴定意见一套</w:t>
      </w:r>
      <w:r>
        <w:rPr>
          <w:rFonts w:hint="eastAsia" w:ascii="仿宋" w:hAnsi="仿宋" w:eastAsia="仿宋" w:cs="仿宋"/>
          <w:sz w:val="30"/>
          <w:szCs w:val="30"/>
          <w:lang w:val="en-US" w:eastAsia="zh-CN"/>
        </w:rPr>
        <w:t>。其中</w:t>
      </w:r>
      <w:r>
        <w:rPr>
          <w:rFonts w:hint="eastAsia" w:ascii="仿宋" w:hAnsi="仿宋" w:eastAsia="仿宋" w:cs="仿宋"/>
          <w:sz w:val="30"/>
          <w:szCs w:val="30"/>
          <w:lang w:eastAsia="zh-CN"/>
        </w:rPr>
        <w:t>纸质材料（</w:t>
      </w:r>
      <w:r>
        <w:rPr>
          <w:rFonts w:hint="eastAsia" w:ascii="仿宋" w:hAnsi="仿宋" w:eastAsia="仿宋" w:cs="仿宋"/>
          <w:sz w:val="30"/>
          <w:szCs w:val="30"/>
          <w:lang w:val="en-US" w:eastAsia="zh-CN"/>
        </w:rPr>
        <w:t>1-4）项需带红章原件，（5）项需专家手写签字。</w:t>
      </w:r>
    </w:p>
    <w:p>
      <w:pPr>
        <w:numPr>
          <w:ilvl w:val="0"/>
          <w:numId w:val="0"/>
        </w:numPr>
        <w:spacing w:line="480" w:lineRule="auto"/>
        <w:ind w:firstLine="600" w:firstLineChars="200"/>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val="en-US" w:eastAsia="zh-CN"/>
        </w:rPr>
        <w:t>2.</w:t>
      </w:r>
      <w:r>
        <w:rPr>
          <w:rFonts w:hint="eastAsia" w:ascii="仿宋" w:hAnsi="仿宋" w:eastAsia="仿宋" w:cs="仿宋"/>
          <w:color w:val="auto"/>
          <w:kern w:val="0"/>
          <w:sz w:val="30"/>
          <w:szCs w:val="30"/>
        </w:rPr>
        <w:t>各高校</w:t>
      </w:r>
      <w:r>
        <w:rPr>
          <w:rFonts w:hint="eastAsia" w:ascii="仿宋" w:hAnsi="仿宋" w:eastAsia="仿宋" w:cs="仿宋"/>
          <w:color w:val="auto"/>
          <w:kern w:val="0"/>
          <w:sz w:val="30"/>
          <w:szCs w:val="30"/>
          <w:lang w:eastAsia="zh-CN"/>
        </w:rPr>
        <w:t>教育</w:t>
      </w:r>
      <w:r>
        <w:rPr>
          <w:rFonts w:hint="eastAsia" w:ascii="仿宋" w:hAnsi="仿宋" w:eastAsia="仿宋" w:cs="仿宋"/>
          <w:color w:val="auto"/>
          <w:kern w:val="0"/>
          <w:sz w:val="30"/>
          <w:szCs w:val="30"/>
        </w:rPr>
        <w:t>科研部门和市（地）、县（区）教育科学规划办</w:t>
      </w:r>
      <w:r>
        <w:rPr>
          <w:rFonts w:hint="eastAsia" w:ascii="仿宋" w:hAnsi="仿宋" w:eastAsia="仿宋" w:cs="仿宋"/>
          <w:color w:val="auto"/>
          <w:kern w:val="0"/>
          <w:sz w:val="30"/>
          <w:szCs w:val="30"/>
          <w:lang w:eastAsia="zh-CN"/>
        </w:rPr>
        <w:t>请</w:t>
      </w:r>
      <w:r>
        <w:rPr>
          <w:rFonts w:hint="eastAsia" w:ascii="仿宋" w:hAnsi="仿宋" w:eastAsia="仿宋" w:cs="仿宋"/>
          <w:color w:val="auto"/>
          <w:kern w:val="0"/>
          <w:sz w:val="30"/>
          <w:szCs w:val="30"/>
        </w:rPr>
        <w:t>认真核对结题材料，核对著作、教材、论文以及应用证明等原件与</w:t>
      </w:r>
      <w:r>
        <w:rPr>
          <w:rFonts w:hint="eastAsia" w:ascii="仿宋" w:hAnsi="仿宋" w:eastAsia="仿宋" w:cs="仿宋"/>
          <w:color w:val="auto"/>
          <w:kern w:val="0"/>
          <w:sz w:val="30"/>
          <w:szCs w:val="30"/>
          <w:lang w:eastAsia="zh-CN"/>
        </w:rPr>
        <w:t>其电子稿</w:t>
      </w:r>
      <w:r>
        <w:rPr>
          <w:rFonts w:hint="eastAsia" w:ascii="仿宋" w:hAnsi="仿宋" w:eastAsia="仿宋" w:cs="仿宋"/>
          <w:color w:val="auto"/>
          <w:kern w:val="0"/>
          <w:sz w:val="30"/>
          <w:szCs w:val="30"/>
        </w:rPr>
        <w:t>是否一致，将</w:t>
      </w:r>
      <w:r>
        <w:rPr>
          <w:rFonts w:hint="eastAsia" w:ascii="仿宋" w:hAnsi="仿宋" w:eastAsia="仿宋" w:cs="仿宋"/>
          <w:color w:val="auto"/>
          <w:kern w:val="0"/>
          <w:sz w:val="30"/>
          <w:szCs w:val="30"/>
          <w:lang w:eastAsia="zh-CN"/>
        </w:rPr>
        <w:t>核对后的</w:t>
      </w:r>
      <w:r>
        <w:rPr>
          <w:rFonts w:hint="eastAsia" w:ascii="仿宋" w:hAnsi="仿宋" w:eastAsia="仿宋" w:cs="仿宋"/>
          <w:color w:val="auto"/>
          <w:kern w:val="0"/>
          <w:sz w:val="30"/>
          <w:szCs w:val="30"/>
        </w:rPr>
        <w:t>数据填写到《教育科学规划课题结题审核登记表》中并盖章确认</w:t>
      </w:r>
      <w:r>
        <w:rPr>
          <w:rFonts w:hint="eastAsia" w:ascii="仿宋" w:hAnsi="仿宋" w:eastAsia="仿宋" w:cs="仿宋"/>
          <w:color w:val="auto"/>
          <w:kern w:val="0"/>
          <w:sz w:val="30"/>
          <w:szCs w:val="30"/>
          <w:lang w:eastAsia="zh-CN"/>
        </w:rPr>
        <w:t>。将（</w:t>
      </w:r>
      <w:r>
        <w:rPr>
          <w:rFonts w:hint="eastAsia" w:ascii="仿宋" w:hAnsi="仿宋" w:eastAsia="仿宋" w:cs="仿宋"/>
          <w:color w:val="auto"/>
          <w:kern w:val="0"/>
          <w:sz w:val="30"/>
          <w:szCs w:val="30"/>
          <w:lang w:val="en-US" w:eastAsia="zh-CN"/>
        </w:rPr>
        <w:t>1</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登记表</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2</w:t>
      </w:r>
      <w:r>
        <w:rPr>
          <w:rFonts w:hint="eastAsia" w:ascii="仿宋" w:hAnsi="仿宋" w:eastAsia="仿宋" w:cs="仿宋"/>
          <w:color w:val="auto"/>
          <w:kern w:val="0"/>
          <w:sz w:val="30"/>
          <w:szCs w:val="30"/>
          <w:lang w:eastAsia="zh-CN"/>
        </w:rPr>
        <w:t>）汇总表；</w:t>
      </w:r>
      <w:r>
        <w:rPr>
          <w:rFonts w:hint="eastAsia" w:ascii="仿宋" w:hAnsi="仿宋" w:eastAsia="仿宋" w:cs="仿宋"/>
          <w:sz w:val="30"/>
          <w:szCs w:val="30"/>
          <w:lang w:val="en-US" w:eastAsia="zh-CN"/>
        </w:rPr>
        <w:t>（3）电子版</w:t>
      </w:r>
      <w:r>
        <w:rPr>
          <w:rFonts w:hint="eastAsia" w:ascii="仿宋" w:hAnsi="仿宋" w:eastAsia="仿宋" w:cs="仿宋"/>
          <w:color w:val="auto"/>
          <w:kern w:val="0"/>
          <w:sz w:val="30"/>
          <w:szCs w:val="30"/>
        </w:rPr>
        <w:t>结题材料</w:t>
      </w:r>
      <w:r>
        <w:rPr>
          <w:rFonts w:hint="eastAsia" w:ascii="仿宋" w:hAnsi="仿宋" w:eastAsia="仿宋" w:cs="仿宋"/>
          <w:color w:val="auto"/>
          <w:kern w:val="0"/>
          <w:sz w:val="30"/>
          <w:szCs w:val="30"/>
          <w:lang w:eastAsia="zh-CN"/>
        </w:rPr>
        <w:t>等三个内容</w:t>
      </w:r>
      <w:r>
        <w:rPr>
          <w:rFonts w:hint="eastAsia" w:ascii="仿宋" w:hAnsi="仿宋" w:eastAsia="仿宋" w:cs="仿宋"/>
          <w:color w:val="auto"/>
          <w:kern w:val="0"/>
          <w:sz w:val="30"/>
          <w:szCs w:val="30"/>
        </w:rPr>
        <w:t>一同发送到</w:t>
      </w:r>
      <w:r>
        <w:rPr>
          <w:rFonts w:hint="eastAsia" w:ascii="仿宋" w:hAnsi="仿宋" w:eastAsia="仿宋" w:cs="仿宋"/>
          <w:color w:val="auto"/>
          <w:kern w:val="0"/>
          <w:sz w:val="30"/>
          <w:szCs w:val="30"/>
          <w:lang w:eastAsia="zh-CN"/>
        </w:rPr>
        <w:t>指定</w:t>
      </w:r>
      <w:r>
        <w:rPr>
          <w:rFonts w:hint="eastAsia" w:ascii="仿宋" w:hAnsi="仿宋" w:eastAsia="仿宋" w:cs="仿宋"/>
          <w:color w:val="auto"/>
          <w:kern w:val="0"/>
          <w:sz w:val="30"/>
          <w:szCs w:val="30"/>
        </w:rPr>
        <w:t>信箱</w:t>
      </w:r>
      <w:r>
        <w:rPr>
          <w:rFonts w:hint="eastAsia" w:ascii="仿宋" w:hAnsi="仿宋" w:eastAsia="仿宋" w:cs="仿宋"/>
          <w:color w:val="auto"/>
          <w:kern w:val="0"/>
          <w:sz w:val="30"/>
          <w:szCs w:val="30"/>
          <w:lang w:eastAsia="zh-CN"/>
        </w:rPr>
        <w:t>。</w:t>
      </w:r>
    </w:p>
    <w:p>
      <w:pPr>
        <w:numPr>
          <w:ilvl w:val="0"/>
          <w:numId w:val="0"/>
        </w:numPr>
        <w:spacing w:line="480" w:lineRule="auto"/>
        <w:ind w:firstLine="600" w:firstLineChars="200"/>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注意：成果不在课题研究时间内、无课题标识、不在规定查询范围的出版物或论文，不计入结题审核登记表数据，可在备注栏里标注。</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3.结题材料电子版</w:t>
      </w:r>
      <w:r>
        <w:rPr>
          <w:rFonts w:hint="eastAsia" w:ascii="仿宋" w:hAnsi="仿宋" w:eastAsia="仿宋" w:cs="仿宋"/>
          <w:sz w:val="30"/>
          <w:szCs w:val="30"/>
          <w:lang w:eastAsia="zh-CN"/>
        </w:rPr>
        <w:t>需提供</w:t>
      </w:r>
      <w:r>
        <w:rPr>
          <w:rFonts w:hint="eastAsia" w:ascii="仿宋" w:hAnsi="仿宋" w:eastAsia="仿宋" w:cs="仿宋"/>
          <w:sz w:val="30"/>
          <w:szCs w:val="30"/>
          <w:lang w:val="en-US" w:eastAsia="zh-CN"/>
        </w:rPr>
        <w:t>PDF格式扫描文件，</w:t>
      </w:r>
      <w:r>
        <w:rPr>
          <w:rFonts w:hint="eastAsia" w:ascii="仿宋" w:hAnsi="仿宋" w:eastAsia="仿宋" w:cs="仿宋"/>
          <w:sz w:val="30"/>
          <w:szCs w:val="30"/>
          <w:lang w:eastAsia="zh-CN"/>
        </w:rPr>
        <w:t>每项单独形成文件</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同时还需要一个</w:t>
      </w:r>
      <w:r>
        <w:rPr>
          <w:rFonts w:hint="eastAsia" w:ascii="仿宋" w:hAnsi="仿宋" w:eastAsia="仿宋" w:cs="仿宋"/>
          <w:sz w:val="30"/>
          <w:szCs w:val="30"/>
          <w:lang w:val="en-US" w:eastAsia="zh-CN"/>
        </w:rPr>
        <w:t>PDF</w:t>
      </w:r>
      <w:r>
        <w:rPr>
          <w:rFonts w:hint="eastAsia" w:ascii="仿宋" w:hAnsi="仿宋" w:eastAsia="仿宋" w:cs="仿宋"/>
          <w:sz w:val="30"/>
          <w:szCs w:val="30"/>
          <w:lang w:eastAsia="zh-CN"/>
        </w:rPr>
        <w:t>完整版结题电子材料。结题材料内容及顺序详见附件</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中的课题结题材料电子格式。</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课题成果鉴定和结题验收申请审批书</w:t>
      </w:r>
      <w:r>
        <w:rPr>
          <w:rFonts w:hint="eastAsia" w:ascii="仿宋" w:hAnsi="仿宋" w:eastAsia="仿宋" w:cs="仿宋"/>
          <w:sz w:val="30"/>
          <w:szCs w:val="30"/>
          <w:lang w:val="en-US" w:eastAsia="zh-CN"/>
        </w:rPr>
        <w:t>(课题编号、课题名称、主持人姓名及单位、参与人姓名、单位及排序等信息)</w:t>
      </w:r>
      <w:r>
        <w:rPr>
          <w:rFonts w:hint="eastAsia" w:ascii="仿宋" w:hAnsi="仿宋" w:eastAsia="仿宋" w:cs="仿宋"/>
          <w:sz w:val="30"/>
          <w:szCs w:val="30"/>
          <w:lang w:eastAsia="zh-CN"/>
        </w:rPr>
        <w:t>需同已备案的变更表内容保持一致，没有变更的需同立项书内容保持一致；课题成果鉴定和结题验收申请审批书的各项信息必须与汇总表信息保持一致。</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5.获得省规划办经费</w:t>
      </w:r>
      <w:r>
        <w:rPr>
          <w:rFonts w:hint="eastAsia" w:ascii="仿宋" w:hAnsi="仿宋" w:eastAsia="仿宋" w:cs="仿宋"/>
          <w:sz w:val="30"/>
          <w:szCs w:val="30"/>
          <w:lang w:eastAsia="zh-CN"/>
        </w:rPr>
        <w:t>资助的课题需填报经费总决算，</w:t>
      </w:r>
      <w:r>
        <w:rPr>
          <w:rFonts w:hint="eastAsia" w:ascii="仿宋" w:hAnsi="仿宋" w:eastAsia="仿宋" w:cs="仿宋"/>
          <w:sz w:val="30"/>
          <w:szCs w:val="30"/>
          <w:lang w:val="en-US" w:eastAsia="zh-CN"/>
        </w:rPr>
        <w:t>并盖财务章</w:t>
      </w:r>
      <w:r>
        <w:rPr>
          <w:rFonts w:hint="eastAsia" w:ascii="仿宋" w:hAnsi="仿宋" w:eastAsia="仿宋" w:cs="仿宋"/>
          <w:sz w:val="30"/>
          <w:szCs w:val="30"/>
          <w:lang w:eastAsia="zh-CN"/>
        </w:rPr>
        <w:t>；无资助课题可根据需要选填。</w:t>
      </w:r>
    </w:p>
    <w:p>
      <w:pPr>
        <w:ind w:firstLine="640"/>
        <w:rPr>
          <w:rFonts w:hint="eastAsia" w:ascii="仿宋" w:hAnsi="仿宋" w:eastAsia="仿宋" w:cs="仿宋"/>
          <w:sz w:val="30"/>
          <w:szCs w:val="30"/>
          <w:lang w:eastAsia="zh-CN"/>
        </w:rPr>
      </w:pPr>
      <w:r>
        <w:rPr>
          <w:rFonts w:hint="eastAsia" w:ascii="仿宋" w:hAnsi="仿宋" w:eastAsia="仿宋" w:cs="仿宋"/>
          <w:sz w:val="30"/>
          <w:szCs w:val="30"/>
          <w:lang w:val="en-US" w:eastAsia="zh-CN"/>
        </w:rPr>
        <w:t>6.</w:t>
      </w:r>
      <w:r>
        <w:rPr>
          <w:rFonts w:hint="eastAsia" w:ascii="仿宋" w:hAnsi="仿宋" w:eastAsia="仿宋" w:cs="仿宋"/>
          <w:sz w:val="30"/>
          <w:szCs w:val="30"/>
        </w:rPr>
        <w:t>论文要三网</w:t>
      </w:r>
      <w:r>
        <w:rPr>
          <w:rFonts w:hint="eastAsia" w:ascii="仿宋" w:hAnsi="仿宋" w:eastAsia="仿宋" w:cs="仿宋"/>
          <w:sz w:val="30"/>
          <w:szCs w:val="30"/>
          <w:lang w:eastAsia="zh-CN"/>
        </w:rPr>
        <w:t>之一</w:t>
      </w:r>
      <w:r>
        <w:rPr>
          <w:rFonts w:hint="eastAsia" w:ascii="仿宋" w:hAnsi="仿宋" w:eastAsia="仿宋" w:cs="仿宋"/>
          <w:sz w:val="30"/>
          <w:szCs w:val="30"/>
        </w:rPr>
        <w:t>可查（中国知网、万方数据、维普网）</w:t>
      </w:r>
      <w:r>
        <w:rPr>
          <w:rFonts w:hint="eastAsia" w:ascii="仿宋" w:hAnsi="仿宋" w:eastAsia="仿宋" w:cs="仿宋"/>
          <w:sz w:val="30"/>
          <w:szCs w:val="30"/>
          <w:lang w:eastAsia="zh-CN"/>
        </w:rPr>
        <w:t>并提供查询截图。为</w:t>
      </w:r>
      <w:r>
        <w:rPr>
          <w:rFonts w:hint="eastAsia" w:ascii="仿宋" w:hAnsi="仿宋" w:eastAsia="仿宋" w:cs="仿宋"/>
          <w:sz w:val="30"/>
          <w:szCs w:val="30"/>
        </w:rPr>
        <w:t>保证论文字迹的清晰度，</w:t>
      </w:r>
      <w:r>
        <w:rPr>
          <w:rFonts w:hint="eastAsia" w:ascii="仿宋" w:hAnsi="仿宋" w:eastAsia="仿宋" w:cs="仿宋"/>
          <w:sz w:val="30"/>
          <w:szCs w:val="30"/>
          <w:lang w:eastAsia="zh-CN"/>
        </w:rPr>
        <w:t>论文正文请</w:t>
      </w:r>
      <w:r>
        <w:rPr>
          <w:rFonts w:hint="eastAsia" w:ascii="仿宋" w:hAnsi="仿宋" w:eastAsia="仿宋" w:cs="仿宋"/>
          <w:sz w:val="30"/>
          <w:szCs w:val="30"/>
        </w:rPr>
        <w:t>选择</w:t>
      </w:r>
      <w:r>
        <w:rPr>
          <w:rFonts w:hint="eastAsia" w:ascii="仿宋" w:hAnsi="仿宋" w:eastAsia="仿宋" w:cs="仿宋"/>
          <w:sz w:val="30"/>
          <w:szCs w:val="30"/>
          <w:lang w:eastAsia="zh-CN"/>
        </w:rPr>
        <w:t>“</w:t>
      </w:r>
      <w:r>
        <w:rPr>
          <w:rFonts w:hint="eastAsia" w:ascii="仿宋" w:hAnsi="仿宋" w:eastAsia="仿宋" w:cs="仿宋"/>
          <w:sz w:val="30"/>
          <w:szCs w:val="30"/>
        </w:rPr>
        <w:t>PDF打印</w:t>
      </w:r>
      <w:r>
        <w:rPr>
          <w:rFonts w:hint="eastAsia" w:ascii="仿宋" w:hAnsi="仿宋" w:eastAsia="仿宋" w:cs="仿宋"/>
          <w:sz w:val="30"/>
          <w:szCs w:val="30"/>
          <w:lang w:eastAsia="zh-CN"/>
        </w:rPr>
        <w:t>”</w:t>
      </w:r>
      <w:r>
        <w:rPr>
          <w:rFonts w:hint="eastAsia" w:ascii="仿宋" w:hAnsi="仿宋" w:eastAsia="仿宋" w:cs="仿宋"/>
          <w:sz w:val="30"/>
          <w:szCs w:val="30"/>
        </w:rPr>
        <w:t>的方式下载</w:t>
      </w:r>
      <w:r>
        <w:rPr>
          <w:rFonts w:hint="eastAsia" w:ascii="仿宋" w:hAnsi="仿宋" w:eastAsia="仿宋" w:cs="仿宋"/>
          <w:sz w:val="30"/>
          <w:szCs w:val="30"/>
          <w:lang w:eastAsia="zh-CN"/>
        </w:rPr>
        <w:t>；著作需提供“中央宣传部出版物数据中心”（网址：</w:t>
      </w:r>
      <w:r>
        <w:rPr>
          <w:rFonts w:hint="eastAsia" w:ascii="仿宋" w:hAnsi="仿宋" w:eastAsia="仿宋" w:cs="仿宋"/>
          <w:color w:val="0000FF"/>
          <w:sz w:val="30"/>
          <w:szCs w:val="30"/>
          <w:u w:val="single"/>
        </w:rPr>
        <w:t>https://pdc.capub.cn/</w:t>
      </w:r>
      <w:r>
        <w:rPr>
          <w:rFonts w:hint="eastAsia" w:ascii="仿宋" w:hAnsi="仿宋" w:eastAsia="仿宋" w:cs="仿宋"/>
          <w:sz w:val="30"/>
          <w:szCs w:val="30"/>
          <w:lang w:eastAsia="zh-CN"/>
        </w:rPr>
        <w:t>）查询的“图书详情信息”</w:t>
      </w:r>
      <w:r>
        <w:rPr>
          <w:rFonts w:hint="eastAsia" w:ascii="仿宋" w:hAnsi="仿宋" w:eastAsia="仿宋" w:cs="仿宋"/>
          <w:sz w:val="30"/>
          <w:szCs w:val="30"/>
        </w:rPr>
        <w:t>的截图</w:t>
      </w:r>
      <w:r>
        <w:rPr>
          <w:rFonts w:hint="eastAsia" w:ascii="仿宋" w:hAnsi="仿宋" w:eastAsia="仿宋" w:cs="仿宋"/>
          <w:sz w:val="30"/>
          <w:szCs w:val="30"/>
          <w:lang w:eastAsia="zh-CN"/>
        </w:rPr>
        <w:t>。著作和论文查询，可参照附件</w:t>
      </w:r>
      <w:r>
        <w:rPr>
          <w:rFonts w:hint="eastAsia" w:ascii="仿宋" w:hAnsi="仿宋" w:eastAsia="仿宋" w:cs="仿宋"/>
          <w:sz w:val="30"/>
          <w:szCs w:val="30"/>
          <w:lang w:val="en-US" w:eastAsia="zh-CN"/>
        </w:rPr>
        <w:t>2</w:t>
      </w:r>
      <w:r>
        <w:rPr>
          <w:rFonts w:hint="eastAsia" w:ascii="仿宋" w:hAnsi="仿宋" w:eastAsia="仿宋" w:cs="仿宋"/>
          <w:sz w:val="30"/>
          <w:szCs w:val="30"/>
        </w:rPr>
        <w:t>省教育科学规划课题结题材料的规范和</w:t>
      </w:r>
      <w:r>
        <w:rPr>
          <w:rFonts w:hint="eastAsia" w:ascii="仿宋" w:hAnsi="仿宋" w:eastAsia="仿宋" w:cs="仿宋"/>
          <w:sz w:val="30"/>
          <w:szCs w:val="30"/>
          <w:lang w:eastAsia="zh-CN"/>
        </w:rPr>
        <w:t>要</w:t>
      </w:r>
      <w:r>
        <w:rPr>
          <w:rFonts w:hint="eastAsia" w:ascii="仿宋" w:hAnsi="仿宋" w:eastAsia="仿宋" w:cs="仿宋"/>
          <w:sz w:val="30"/>
          <w:szCs w:val="30"/>
        </w:rPr>
        <w:t>求</w:t>
      </w:r>
      <w:r>
        <w:rPr>
          <w:rFonts w:hint="eastAsia" w:ascii="仿宋" w:hAnsi="仿宋" w:eastAsia="仿宋" w:cs="仿宋"/>
          <w:sz w:val="30"/>
          <w:szCs w:val="30"/>
          <w:lang w:eastAsia="zh-CN"/>
        </w:rPr>
        <w:t>中进行操作。</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7.结题材料纸质和电子版需各市（地）教育科学规划办、各大中专院校、厅机关各处室及直属单位统一报送，不接受个人申报。</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w:t>
      </w:r>
      <w:r>
        <w:rPr>
          <w:rFonts w:hint="eastAsia" w:ascii="仿宋" w:hAnsi="仿宋" w:eastAsia="仿宋" w:cs="仿宋"/>
          <w:sz w:val="30"/>
          <w:szCs w:val="30"/>
          <w:lang w:eastAsia="zh-CN"/>
        </w:rPr>
        <w:t>省</w:t>
      </w:r>
      <w:r>
        <w:rPr>
          <w:rFonts w:hint="eastAsia" w:ascii="仿宋" w:hAnsi="仿宋" w:eastAsia="仿宋" w:cs="仿宋"/>
          <w:sz w:val="30"/>
          <w:szCs w:val="30"/>
        </w:rPr>
        <w:t>基础教育教研专项课题</w:t>
      </w:r>
      <w:r>
        <w:rPr>
          <w:rFonts w:hint="eastAsia" w:ascii="仿宋" w:hAnsi="仿宋" w:eastAsia="仿宋" w:cs="仿宋"/>
          <w:sz w:val="30"/>
          <w:szCs w:val="30"/>
          <w:lang w:eastAsia="zh-CN"/>
        </w:rPr>
        <w:t>结题格式要求</w:t>
      </w:r>
      <w:r>
        <w:rPr>
          <w:rFonts w:hint="eastAsia" w:ascii="仿宋" w:hAnsi="仿宋" w:eastAsia="仿宋" w:cs="仿宋"/>
          <w:sz w:val="30"/>
          <w:szCs w:val="30"/>
          <w:lang w:val="en-US" w:eastAsia="zh-CN"/>
        </w:rPr>
        <w:t>与省教育科学规划课题结题</w:t>
      </w:r>
      <w:bookmarkStart w:id="0" w:name="_GoBack"/>
      <w:bookmarkEnd w:id="0"/>
      <w:r>
        <w:rPr>
          <w:rFonts w:hint="eastAsia" w:ascii="仿宋" w:hAnsi="仿宋" w:eastAsia="仿宋" w:cs="仿宋"/>
          <w:sz w:val="30"/>
          <w:szCs w:val="30"/>
          <w:lang w:val="en-US" w:eastAsia="zh-CN"/>
        </w:rPr>
        <w:t>一致</w:t>
      </w:r>
      <w:r>
        <w:rPr>
          <w:rFonts w:hint="eastAsia" w:ascii="仿宋" w:hAnsi="仿宋" w:eastAsia="仿宋" w:cs="仿宋"/>
          <w:sz w:val="30"/>
          <w:szCs w:val="30"/>
          <w:lang w:eastAsia="zh-CN"/>
        </w:rPr>
        <w:t>，材料由市（地）教育科学规划办统一报送。</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附件1：课题结题验收相关表格;</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附件2：基础教育教研专项课题专用表格</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附件3：课题结题材料格式及要求;</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附件4：相关文件。</w:t>
      </w:r>
    </w:p>
    <w:p>
      <w:pPr>
        <w:ind w:firstLine="600" w:firstLineChars="200"/>
        <w:rPr>
          <w:rFonts w:hint="eastAsia" w:ascii="仿宋" w:hAnsi="仿宋" w:eastAsia="仿宋" w:cs="仿宋"/>
          <w:sz w:val="30"/>
          <w:szCs w:val="30"/>
          <w:lang w:val="en-US" w:eastAsia="zh-CN"/>
        </w:rPr>
      </w:pPr>
    </w:p>
    <w:p>
      <w:pPr>
        <w:ind w:firstLine="600" w:firstLineChars="200"/>
        <w:rPr>
          <w:rFonts w:hint="eastAsia" w:ascii="仿宋" w:hAnsi="仿宋" w:eastAsia="仿宋" w:cs="仿宋"/>
          <w:sz w:val="30"/>
          <w:szCs w:val="30"/>
          <w:lang w:val="en-US" w:eastAsia="zh-CN"/>
        </w:rPr>
      </w:pPr>
    </w:p>
    <w:p>
      <w:pPr>
        <w:ind w:firstLine="600" w:firstLineChars="200"/>
        <w:rPr>
          <w:rFonts w:hint="eastAsia" w:ascii="仿宋" w:hAnsi="仿宋" w:eastAsia="仿宋" w:cs="仿宋"/>
          <w:sz w:val="30"/>
          <w:szCs w:val="30"/>
          <w:lang w:val="en-US" w:eastAsia="zh-CN"/>
        </w:rPr>
      </w:pPr>
    </w:p>
    <w:p>
      <w:pPr>
        <w:ind w:firstLine="600" w:firstLineChars="200"/>
        <w:rPr>
          <w:rFonts w:hint="eastAsia" w:ascii="仿宋" w:hAnsi="仿宋" w:eastAsia="仿宋" w:cs="仿宋"/>
          <w:sz w:val="30"/>
          <w:szCs w:val="30"/>
          <w:lang w:val="en-US" w:eastAsia="zh-CN"/>
        </w:rPr>
      </w:pPr>
    </w:p>
    <w:p>
      <w:pPr>
        <w:rPr>
          <w:rFonts w:hint="eastAsia" w:ascii="仿宋" w:hAnsi="仿宋" w:eastAsia="仿宋" w:cs="仿宋"/>
          <w:sz w:val="30"/>
          <w:szCs w:val="30"/>
          <w:lang w:eastAsia="zh-CN"/>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黑龙江省</w:t>
      </w:r>
      <w:r>
        <w:rPr>
          <w:rFonts w:hint="eastAsia" w:ascii="仿宋" w:hAnsi="仿宋" w:eastAsia="仿宋" w:cs="仿宋"/>
          <w:sz w:val="30"/>
          <w:szCs w:val="30"/>
        </w:rPr>
        <w:t>教育科学规划</w:t>
      </w:r>
      <w:r>
        <w:rPr>
          <w:rFonts w:hint="eastAsia" w:ascii="仿宋" w:hAnsi="仿宋" w:eastAsia="仿宋" w:cs="仿宋"/>
          <w:sz w:val="30"/>
          <w:szCs w:val="30"/>
          <w:lang w:eastAsia="zh-CN"/>
        </w:rPr>
        <w:t>领导小组办公室</w:t>
      </w:r>
    </w:p>
    <w:p>
      <w:pPr>
        <w:ind w:firstLine="4800" w:firstLineChars="1600"/>
        <w:rPr>
          <w:rFonts w:hint="eastAsia" w:ascii="仿宋" w:hAnsi="仿宋" w:eastAsia="仿宋" w:cs="仿宋"/>
          <w:sz w:val="30"/>
          <w:szCs w:val="30"/>
        </w:rPr>
      </w:pPr>
      <w:r>
        <w:rPr>
          <w:rFonts w:hint="eastAsia" w:ascii="仿宋" w:hAnsi="仿宋" w:eastAsia="仿宋" w:cs="仿宋"/>
          <w:sz w:val="30"/>
          <w:szCs w:val="30"/>
        </w:rPr>
        <w:t>20</w:t>
      </w:r>
      <w:r>
        <w:rPr>
          <w:rFonts w:hint="eastAsia" w:ascii="仿宋" w:hAnsi="仿宋" w:eastAsia="仿宋" w:cs="仿宋"/>
          <w:sz w:val="30"/>
          <w:szCs w:val="30"/>
          <w:lang w:val="en-US" w:eastAsia="zh-CN"/>
        </w:rPr>
        <w:t>22</w:t>
      </w:r>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w:t>
      </w:r>
      <w:r>
        <w:rPr>
          <w:rFonts w:hint="eastAsia" w:ascii="仿宋" w:hAnsi="仿宋" w:eastAsia="仿宋" w:cs="仿宋"/>
          <w:sz w:val="30"/>
          <w:szCs w:val="30"/>
          <w:lang w:val="en-US" w:eastAsia="zh-CN"/>
        </w:rPr>
        <w:t>21</w:t>
      </w:r>
      <w:r>
        <w:rPr>
          <w:rFonts w:hint="eastAsia" w:ascii="仿宋" w:hAnsi="仿宋" w:eastAsia="仿宋" w:cs="仿宋"/>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723"/>
    <w:rsid w:val="00156840"/>
    <w:rsid w:val="00196A1A"/>
    <w:rsid w:val="00273DE9"/>
    <w:rsid w:val="002D6CD3"/>
    <w:rsid w:val="003958A5"/>
    <w:rsid w:val="00423A7D"/>
    <w:rsid w:val="00473723"/>
    <w:rsid w:val="00576F48"/>
    <w:rsid w:val="005B7EBA"/>
    <w:rsid w:val="0067540A"/>
    <w:rsid w:val="00902BAD"/>
    <w:rsid w:val="0098512C"/>
    <w:rsid w:val="00A84800"/>
    <w:rsid w:val="00E1315D"/>
    <w:rsid w:val="00E33F28"/>
    <w:rsid w:val="00E6636D"/>
    <w:rsid w:val="00F95C48"/>
    <w:rsid w:val="028F4949"/>
    <w:rsid w:val="0292145C"/>
    <w:rsid w:val="03E87598"/>
    <w:rsid w:val="043E5A67"/>
    <w:rsid w:val="04D970CD"/>
    <w:rsid w:val="054901F4"/>
    <w:rsid w:val="054A2379"/>
    <w:rsid w:val="05AF2E69"/>
    <w:rsid w:val="064062B8"/>
    <w:rsid w:val="07D4317B"/>
    <w:rsid w:val="08212619"/>
    <w:rsid w:val="08F97B51"/>
    <w:rsid w:val="09044E7C"/>
    <w:rsid w:val="0B5C10D0"/>
    <w:rsid w:val="0B911ADC"/>
    <w:rsid w:val="0BCE1F9F"/>
    <w:rsid w:val="0BEE1E96"/>
    <w:rsid w:val="0CBA5515"/>
    <w:rsid w:val="0D3A206F"/>
    <w:rsid w:val="0D710F07"/>
    <w:rsid w:val="0D7C12E8"/>
    <w:rsid w:val="0E7850AA"/>
    <w:rsid w:val="0EA41BA7"/>
    <w:rsid w:val="0EE71D22"/>
    <w:rsid w:val="0F52255A"/>
    <w:rsid w:val="10033708"/>
    <w:rsid w:val="1020488D"/>
    <w:rsid w:val="108413F7"/>
    <w:rsid w:val="10D86EB1"/>
    <w:rsid w:val="127A0AB5"/>
    <w:rsid w:val="12BF27C7"/>
    <w:rsid w:val="12D82AE4"/>
    <w:rsid w:val="140D119F"/>
    <w:rsid w:val="148F56D3"/>
    <w:rsid w:val="15EF7D4C"/>
    <w:rsid w:val="162546E1"/>
    <w:rsid w:val="16681C95"/>
    <w:rsid w:val="177E25EE"/>
    <w:rsid w:val="17E016E3"/>
    <w:rsid w:val="17E4773D"/>
    <w:rsid w:val="189D6AFC"/>
    <w:rsid w:val="18D35593"/>
    <w:rsid w:val="19542B2E"/>
    <w:rsid w:val="1A3D730D"/>
    <w:rsid w:val="1AB439E2"/>
    <w:rsid w:val="1CC5090B"/>
    <w:rsid w:val="1DB763E9"/>
    <w:rsid w:val="1EF664F2"/>
    <w:rsid w:val="207C7878"/>
    <w:rsid w:val="212E6B0E"/>
    <w:rsid w:val="218801CF"/>
    <w:rsid w:val="220A228D"/>
    <w:rsid w:val="223D02C6"/>
    <w:rsid w:val="229D75F7"/>
    <w:rsid w:val="22BB19EA"/>
    <w:rsid w:val="22C4224B"/>
    <w:rsid w:val="23B3011D"/>
    <w:rsid w:val="24613187"/>
    <w:rsid w:val="246678D5"/>
    <w:rsid w:val="24ED4FD4"/>
    <w:rsid w:val="255D5AC6"/>
    <w:rsid w:val="25F64844"/>
    <w:rsid w:val="266D3EC8"/>
    <w:rsid w:val="27716E4F"/>
    <w:rsid w:val="28404FBE"/>
    <w:rsid w:val="28543763"/>
    <w:rsid w:val="28D52FC3"/>
    <w:rsid w:val="29325872"/>
    <w:rsid w:val="29CB3976"/>
    <w:rsid w:val="2B9176ED"/>
    <w:rsid w:val="2BF27552"/>
    <w:rsid w:val="2CC75F36"/>
    <w:rsid w:val="2D0476D3"/>
    <w:rsid w:val="302910C8"/>
    <w:rsid w:val="308321A4"/>
    <w:rsid w:val="30E56825"/>
    <w:rsid w:val="322624B4"/>
    <w:rsid w:val="324F7BAE"/>
    <w:rsid w:val="325D2FC7"/>
    <w:rsid w:val="32D74B9D"/>
    <w:rsid w:val="32EC4271"/>
    <w:rsid w:val="32FD7C76"/>
    <w:rsid w:val="33007152"/>
    <w:rsid w:val="33266F0D"/>
    <w:rsid w:val="34294449"/>
    <w:rsid w:val="35163E50"/>
    <w:rsid w:val="36CF7301"/>
    <w:rsid w:val="36DF77EC"/>
    <w:rsid w:val="3727118D"/>
    <w:rsid w:val="37306429"/>
    <w:rsid w:val="38B736E1"/>
    <w:rsid w:val="39BE6718"/>
    <w:rsid w:val="3B376AF8"/>
    <w:rsid w:val="3BCF5BB7"/>
    <w:rsid w:val="3BDC029A"/>
    <w:rsid w:val="3C6217E2"/>
    <w:rsid w:val="3D206CDC"/>
    <w:rsid w:val="3D2F4CAD"/>
    <w:rsid w:val="3D926E06"/>
    <w:rsid w:val="3E5A4EC9"/>
    <w:rsid w:val="403F2BAF"/>
    <w:rsid w:val="40C9356A"/>
    <w:rsid w:val="40D25F72"/>
    <w:rsid w:val="40E94C55"/>
    <w:rsid w:val="416A5D2A"/>
    <w:rsid w:val="417C6F78"/>
    <w:rsid w:val="417C7AEE"/>
    <w:rsid w:val="42190E5D"/>
    <w:rsid w:val="424F78F1"/>
    <w:rsid w:val="44260025"/>
    <w:rsid w:val="445449FD"/>
    <w:rsid w:val="451F700C"/>
    <w:rsid w:val="45E608AF"/>
    <w:rsid w:val="46A03132"/>
    <w:rsid w:val="4A57576A"/>
    <w:rsid w:val="4AB77533"/>
    <w:rsid w:val="4B940047"/>
    <w:rsid w:val="4BF51A1C"/>
    <w:rsid w:val="4BFB38AB"/>
    <w:rsid w:val="4CD14B13"/>
    <w:rsid w:val="4E2F192B"/>
    <w:rsid w:val="4F4B504E"/>
    <w:rsid w:val="50316822"/>
    <w:rsid w:val="513B425B"/>
    <w:rsid w:val="5187557E"/>
    <w:rsid w:val="518B3158"/>
    <w:rsid w:val="52964A58"/>
    <w:rsid w:val="52EA4352"/>
    <w:rsid w:val="53026449"/>
    <w:rsid w:val="538A4BBA"/>
    <w:rsid w:val="53C35742"/>
    <w:rsid w:val="54BA6D14"/>
    <w:rsid w:val="56353829"/>
    <w:rsid w:val="57326449"/>
    <w:rsid w:val="57F9350B"/>
    <w:rsid w:val="58217750"/>
    <w:rsid w:val="588851CA"/>
    <w:rsid w:val="59264D7B"/>
    <w:rsid w:val="59453B96"/>
    <w:rsid w:val="59462D2E"/>
    <w:rsid w:val="596C64C0"/>
    <w:rsid w:val="5A860902"/>
    <w:rsid w:val="5AB01A85"/>
    <w:rsid w:val="5ADE7301"/>
    <w:rsid w:val="5B8D6C68"/>
    <w:rsid w:val="5B9E5707"/>
    <w:rsid w:val="5C504C04"/>
    <w:rsid w:val="5CE21498"/>
    <w:rsid w:val="5CF20185"/>
    <w:rsid w:val="5EBD7D0F"/>
    <w:rsid w:val="5EE6609F"/>
    <w:rsid w:val="5EF350B2"/>
    <w:rsid w:val="5F5B3738"/>
    <w:rsid w:val="6026227B"/>
    <w:rsid w:val="60A77FA3"/>
    <w:rsid w:val="61515401"/>
    <w:rsid w:val="615F7F25"/>
    <w:rsid w:val="648D355A"/>
    <w:rsid w:val="6513238C"/>
    <w:rsid w:val="65322633"/>
    <w:rsid w:val="653A1EC2"/>
    <w:rsid w:val="658C2D9B"/>
    <w:rsid w:val="6672218F"/>
    <w:rsid w:val="66E10661"/>
    <w:rsid w:val="6A072656"/>
    <w:rsid w:val="6ACC6541"/>
    <w:rsid w:val="6BC42CEE"/>
    <w:rsid w:val="6CB119B9"/>
    <w:rsid w:val="6CC05456"/>
    <w:rsid w:val="6CE35C76"/>
    <w:rsid w:val="6D177862"/>
    <w:rsid w:val="6DF90AC0"/>
    <w:rsid w:val="6E3C0888"/>
    <w:rsid w:val="6EE70F4E"/>
    <w:rsid w:val="6FF33529"/>
    <w:rsid w:val="709304C2"/>
    <w:rsid w:val="70F4270A"/>
    <w:rsid w:val="71571C0C"/>
    <w:rsid w:val="72D46167"/>
    <w:rsid w:val="760F43E1"/>
    <w:rsid w:val="76506597"/>
    <w:rsid w:val="77210374"/>
    <w:rsid w:val="77644BB7"/>
    <w:rsid w:val="78937DB0"/>
    <w:rsid w:val="78EA6C5A"/>
    <w:rsid w:val="79D5750D"/>
    <w:rsid w:val="7A1B683D"/>
    <w:rsid w:val="7A557787"/>
    <w:rsid w:val="7A79401E"/>
    <w:rsid w:val="7B744246"/>
    <w:rsid w:val="7B8B4F72"/>
    <w:rsid w:val="7D371923"/>
    <w:rsid w:val="7D606430"/>
    <w:rsid w:val="7DB155A0"/>
    <w:rsid w:val="7DDF3AE7"/>
    <w:rsid w:val="7E9E4979"/>
    <w:rsid w:val="7EF36EC3"/>
    <w:rsid w:val="7F814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unhideWhenUsed/>
    <w:qFormat/>
    <w:uiPriority w:val="99"/>
    <w:rPr>
      <w:color w:val="0563C1"/>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160</Words>
  <Characters>916</Characters>
  <Lines>7</Lines>
  <Paragraphs>2</Paragraphs>
  <TotalTime>6</TotalTime>
  <ScaleCrop>false</ScaleCrop>
  <LinksUpToDate>false</LinksUpToDate>
  <CharactersWithSpaces>1074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2019-10-14T02:38:00Z</dcterms:created>
  <dc:creator>gyb1</dc:creator>
  <cp:lastModifiedBy>Administrator</cp:lastModifiedBy>
  <cp:lastPrinted>2021-09-22T07:46:00Z</cp:lastPrinted>
  <dcterms:modified xsi:type="dcterms:W3CDTF">2022-03-21T04:01:48Z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2B7E0A9A54D044338DC90414F81BEFE5</vt:lpwstr>
  </property>
</Properties>
</file>